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07" w:rsidRDefault="00D24B0C">
      <w:pPr>
        <w:rPr>
          <w:rFonts w:ascii="Lantinghei SC Extralight" w:eastAsia="Lantinghei SC Extralight"/>
          <w:sz w:val="20"/>
        </w:rPr>
      </w:pPr>
      <w:r>
        <w:rPr>
          <w:rFonts w:ascii="Lantinghei SC Extralight" w:eastAsia="Lantinghei SC Extralight"/>
          <w:noProof/>
          <w:sz w:val="20"/>
          <w:lang w:val="en-GB" w:eastAsia="en-GB"/>
        </w:rPr>
        <w:drawing>
          <wp:inline distT="0" distB="0" distL="0" distR="0">
            <wp:extent cx="3748405" cy="37484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S-nb2d2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E07" w:rsidRDefault="00D24B0C">
      <w:pPr>
        <w:rPr>
          <w:rFonts w:ascii="Lantinghei SC Extralight" w:eastAsia="Lantinghei SC Extralight" w:hAnsi="Microsoft YaHei" w:cs="Arial Unicode MS"/>
          <w:sz w:val="52"/>
          <w:szCs w:val="72"/>
        </w:rPr>
      </w:pPr>
      <w:r>
        <w:rPr>
          <w:rFonts w:ascii="Lantinghei SC Extralight" w:eastAsia="Lantinghei SC Extralight" w:hAnsi="Microsoft YaHei" w:cs="Arial Unicode MS"/>
          <w:sz w:val="52"/>
          <w:szCs w:val="72"/>
        </w:rPr>
        <w:t>NCTS-NB2D2W</w:t>
      </w:r>
    </w:p>
    <w:p w:rsidR="00C43E07" w:rsidRDefault="00DB3A4C">
      <w:pPr>
        <w:rPr>
          <w:rFonts w:ascii="Lantinghei SC Extralight" w:eastAsia="Lantinghei SC Extralight" w:hAnsi="Arial Unicode MS" w:cs="Arial Unicode MS"/>
        </w:rPr>
      </w:pPr>
      <w:r>
        <w:rPr>
          <w:rFonts w:ascii="Lantinghei SC Extralight" w:eastAsia="Lantinghei SC Extralight" w:hAnsi="Arial Unicode MS" w:cs="Arial Unicode MS" w:hint="eastAsia"/>
        </w:rPr>
        <w:t>（2D CMOS Wireless RF433 Handheld Barcode Scanner）</w:t>
      </w:r>
    </w:p>
    <w:p w:rsidR="00C43E07" w:rsidRDefault="00C43E07">
      <w:pPr>
        <w:rPr>
          <w:rFonts w:ascii="Lantinghei SC Extralight" w:eastAsia="Lantinghei SC Extralight"/>
          <w:color w:val="000000"/>
          <w:szCs w:val="30"/>
        </w:rPr>
      </w:pP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0"/>
        <w:gridCol w:w="6137"/>
      </w:tblGrid>
      <w:tr w:rsidR="00C43E07">
        <w:trPr>
          <w:trHeight w:val="477"/>
        </w:trPr>
        <w:tc>
          <w:tcPr>
            <w:tcW w:w="8797" w:type="dxa"/>
            <w:gridSpan w:val="3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Technical parameters</w:t>
            </w:r>
          </w:p>
        </w:tc>
      </w:tr>
      <w:tr w:rsidR="00C43E07">
        <w:trPr>
          <w:trHeight w:val="468"/>
        </w:trPr>
        <w:tc>
          <w:tcPr>
            <w:tcW w:w="8797" w:type="dxa"/>
            <w:gridSpan w:val="3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Wireless specifications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Communication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433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Communication frequency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bookmarkStart w:id="1" w:name="OLE_LINK2"/>
            <w:bookmarkStart w:id="2" w:name="OLE_LINK1"/>
            <w:r>
              <w:rPr>
                <w:rFonts w:ascii="Calibri" w:eastAsia="Lantinghei SC Extralight" w:hAnsi="Calibri" w:cs="Calibri"/>
                <w:kern w:val="0"/>
                <w:szCs w:val="21"/>
              </w:rPr>
              <w:t>433 to 440MHz</w:t>
            </w:r>
            <w:bookmarkEnd w:id="1"/>
            <w:bookmarkEnd w:id="2"/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Transmission range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100M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In empty area 80m-100m 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-real time mode</w:t>
            </w:r>
          </w:p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No limitation --Cache mode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Data rate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10kbps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Memory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100,000@13Byte barcode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Battery capacity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2000mAh (Lithium battery)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lastRenderedPageBreak/>
              <w:t>Charging time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6H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The life time of the full charge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6h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continuous reading situation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12h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Manual reading situation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More than 15 days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Stand-by time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</w:t>
            </w:r>
          </w:p>
        </w:tc>
      </w:tr>
      <w:tr w:rsidR="00C43E07">
        <w:trPr>
          <w:trHeight w:val="468"/>
        </w:trPr>
        <w:tc>
          <w:tcPr>
            <w:tcW w:w="2660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Communication mode</w:t>
            </w:r>
          </w:p>
        </w:tc>
        <w:tc>
          <w:tcPr>
            <w:tcW w:w="6137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Read-time mode/Inventory mode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／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Cache mode</w:t>
            </w:r>
          </w:p>
        </w:tc>
      </w:tr>
      <w:tr w:rsidR="00C43E07">
        <w:trPr>
          <w:trHeight w:val="520"/>
        </w:trPr>
        <w:tc>
          <w:tcPr>
            <w:tcW w:w="8797" w:type="dxa"/>
            <w:gridSpan w:val="3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Electrical Characteristics </w:t>
            </w:r>
          </w:p>
        </w:tc>
      </w:tr>
      <w:tr w:rsidR="00C43E07">
        <w:trPr>
          <w:trHeight w:val="477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Interface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USB HID KEYBOARD/USB VCP </w:t>
            </w:r>
          </w:p>
        </w:tc>
      </w:tr>
      <w:tr w:rsidR="00C43E07">
        <w:trPr>
          <w:trHeight w:val="370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Voltage requirement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5VDC±10%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Current consumption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Max:120mA</w:t>
            </w:r>
          </w:p>
        </w:tc>
      </w:tr>
      <w:tr w:rsidR="00C43E07">
        <w:trPr>
          <w:trHeight w:val="562"/>
        </w:trPr>
        <w:tc>
          <w:tcPr>
            <w:tcW w:w="8797" w:type="dxa"/>
            <w:gridSpan w:val="3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Optical Characteristics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Photo sensor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CMOS array sensor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SENSOR RESOLUTION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648×488 pixels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Light source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5600K white LED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Aim light source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Red Bar led</w:t>
            </w:r>
          </w:p>
        </w:tc>
      </w:tr>
      <w:tr w:rsidR="00C43E07">
        <w:trPr>
          <w:trHeight w:val="562"/>
        </w:trPr>
        <w:tc>
          <w:tcPr>
            <w:tcW w:w="8797" w:type="dxa"/>
            <w:gridSpan w:val="3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Performance Characteristics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Decode angle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Pitch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Cs w:val="21"/>
              </w:rPr>
              <w:t>55°</w:t>
            </w:r>
          </w:p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Skew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Cs w:val="21"/>
              </w:rPr>
              <w:t>55°</w:t>
            </w:r>
          </w:p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Tilt angle:±180°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Min resolution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1D:5mil</w:t>
            </w:r>
          </w:p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2D:9mil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Min.PCS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value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〉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30%UPC/EAN 13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13mil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Field of View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40°(H),30°(V)</w:t>
            </w:r>
          </w:p>
        </w:tc>
      </w:tr>
      <w:tr w:rsidR="00C43E07">
        <w:trPr>
          <w:trHeight w:val="562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Identification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1D: UPC-A,UPC-E,EAN-8,EAN-13,Code 39,Code 128,Interleaved 2 of 5. Codabar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,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lastRenderedPageBreak/>
              <w:t>Code 93</w:t>
            </w:r>
          </w:p>
          <w:p w:rsidR="00C43E07" w:rsidRDefault="00DB3A4C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2D: PDF417,MicroPDF417,Data Matrix,QR Code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,Aztec</w:t>
            </w:r>
          </w:p>
        </w:tc>
      </w:tr>
      <w:tr w:rsidR="00C43E07">
        <w:trPr>
          <w:trHeight w:val="326"/>
        </w:trPr>
        <w:tc>
          <w:tcPr>
            <w:tcW w:w="8797" w:type="dxa"/>
            <w:gridSpan w:val="3"/>
          </w:tcPr>
          <w:p w:rsidR="00C43E07" w:rsidRDefault="00DB3A4C">
            <w:pPr>
              <w:jc w:val="left"/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lastRenderedPageBreak/>
              <w:t>Physical Characteristics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Dimension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Scanner</w:t>
            </w:r>
            <w:r>
              <w:rPr>
                <w:rFonts w:ascii="Calibri" w:eastAsia="Lantinghei SC Extralight" w:hAnsi="Calibri" w:cs="Calibri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kern w:val="28"/>
                <w:szCs w:val="21"/>
              </w:rPr>
              <w:t>70mm*95mm*168mm(L*W*H)</w:t>
            </w:r>
          </w:p>
        </w:tc>
      </w:tr>
      <w:tr w:rsidR="00C43E07">
        <w:trPr>
          <w:trHeight w:val="494"/>
        </w:trPr>
        <w:tc>
          <w:tcPr>
            <w:tcW w:w="8797" w:type="dxa"/>
            <w:gridSpan w:val="3"/>
          </w:tcPr>
          <w:p w:rsidR="00C43E07" w:rsidRDefault="00DB3A4C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Environmental Characteristics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Temp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0°to 50°C / 32°to 122°F((operation) )   -40°- 80°C /-40°to 176°F(storage)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Humidity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5 - 95% (operation) ) 5 - 95% (storage)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Shock drop test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1.5m drop onto concrete surface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Ambient Light: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0-86,000LUX</w:t>
            </w:r>
          </w:p>
        </w:tc>
      </w:tr>
      <w:tr w:rsidR="00C43E07">
        <w:trPr>
          <w:trHeight w:val="528"/>
        </w:trPr>
        <w:tc>
          <w:tcPr>
            <w:tcW w:w="8797" w:type="dxa"/>
            <w:gridSpan w:val="3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Regulatory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Electrical Safety 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UL 60950,EN/IEC 60950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EMI/RFI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FCC Part 15 Class B,EN 55024/CISPR 22</w:t>
            </w:r>
          </w:p>
        </w:tc>
      </w:tr>
      <w:tr w:rsidR="00C43E07">
        <w:trPr>
          <w:trHeight w:val="335"/>
        </w:trPr>
        <w:tc>
          <w:tcPr>
            <w:tcW w:w="2640" w:type="dxa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Environmental</w:t>
            </w:r>
          </w:p>
        </w:tc>
        <w:tc>
          <w:tcPr>
            <w:tcW w:w="6157" w:type="dxa"/>
            <w:gridSpan w:val="2"/>
          </w:tcPr>
          <w:p w:rsidR="00C43E07" w:rsidRDefault="00DB3A4C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RoHS </w:t>
            </w:r>
          </w:p>
        </w:tc>
      </w:tr>
    </w:tbl>
    <w:p w:rsidR="00C43E07" w:rsidRDefault="00C43E07">
      <w:pPr>
        <w:rPr>
          <w:rFonts w:ascii="Calibri" w:eastAsia="Lantinghei SC Extralight" w:hAnsi="Calibri" w:cs="Calibri"/>
          <w:color w:val="000000"/>
          <w:szCs w:val="21"/>
        </w:rPr>
      </w:pPr>
    </w:p>
    <w:p w:rsidR="00C43E07" w:rsidRDefault="00C43E07">
      <w:pPr>
        <w:rPr>
          <w:rFonts w:ascii="Calibri" w:eastAsia="Lantinghei SC Extralight" w:hAnsi="Calibri" w:cs="Calibri"/>
          <w:color w:val="000000"/>
          <w:szCs w:val="21"/>
        </w:rPr>
      </w:pPr>
    </w:p>
    <w:p w:rsidR="00C43E07" w:rsidRDefault="00C43E07">
      <w:pPr>
        <w:rPr>
          <w:rFonts w:ascii="Calibri" w:eastAsia="Lantinghei SC Extralight" w:hAnsi="Calibri" w:cs="Calibri"/>
          <w:color w:val="000000"/>
          <w:szCs w:val="21"/>
        </w:rPr>
      </w:pPr>
    </w:p>
    <w:p w:rsidR="00C43E07" w:rsidRDefault="00DB3A4C">
      <w:pPr>
        <w:rPr>
          <w:rFonts w:ascii="Calibri" w:eastAsia="Lantinghei SC Extralight" w:hAnsi="Calibri" w:cs="Calibri"/>
          <w:color w:val="000000"/>
          <w:sz w:val="32"/>
          <w:szCs w:val="32"/>
        </w:rPr>
      </w:pPr>
      <w:r>
        <w:rPr>
          <w:rFonts w:ascii="Calibri" w:eastAsia="Lantinghei SC Extralight" w:hAnsi="Calibri" w:cs="Calibri"/>
          <w:color w:val="000000"/>
          <w:sz w:val="32"/>
          <w:szCs w:val="32"/>
        </w:rPr>
        <w:t>Depth of field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38"/>
        <w:gridCol w:w="4948"/>
      </w:tblGrid>
      <w:tr w:rsidR="00C43E07">
        <w:trPr>
          <w:trHeight w:val="558"/>
          <w:jc w:val="center"/>
        </w:trPr>
        <w:tc>
          <w:tcPr>
            <w:tcW w:w="2263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Symbology</w:t>
            </w:r>
          </w:p>
        </w:tc>
        <w:tc>
          <w:tcPr>
            <w:tcW w:w="213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Min depth of filed</w:t>
            </w:r>
          </w:p>
        </w:tc>
        <w:tc>
          <w:tcPr>
            <w:tcW w:w="494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Max depth of filed</w:t>
            </w:r>
          </w:p>
        </w:tc>
      </w:tr>
      <w:tr w:rsidR="00C43E07">
        <w:trPr>
          <w:trHeight w:val="377"/>
          <w:jc w:val="center"/>
        </w:trPr>
        <w:tc>
          <w:tcPr>
            <w:tcW w:w="2263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5mil code39</w:t>
            </w:r>
          </w:p>
        </w:tc>
        <w:tc>
          <w:tcPr>
            <w:tcW w:w="213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30mm</w:t>
            </w:r>
          </w:p>
        </w:tc>
        <w:tc>
          <w:tcPr>
            <w:tcW w:w="494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80mm</w:t>
            </w:r>
          </w:p>
        </w:tc>
      </w:tr>
      <w:tr w:rsidR="00C43E07">
        <w:trPr>
          <w:trHeight w:val="243"/>
          <w:jc w:val="center"/>
        </w:trPr>
        <w:tc>
          <w:tcPr>
            <w:tcW w:w="2263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UPCA 13mil:</w:t>
            </w:r>
          </w:p>
        </w:tc>
        <w:tc>
          <w:tcPr>
            <w:tcW w:w="213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50mm</w:t>
            </w:r>
          </w:p>
        </w:tc>
        <w:tc>
          <w:tcPr>
            <w:tcW w:w="4948" w:type="dxa"/>
            <w:shd w:val="clear" w:color="auto" w:fill="auto"/>
          </w:tcPr>
          <w:p w:rsidR="00C43E07" w:rsidRDefault="00DB3A4C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210mm</w:t>
            </w:r>
          </w:p>
        </w:tc>
      </w:tr>
    </w:tbl>
    <w:p w:rsidR="00C43E07" w:rsidRDefault="00C43E07">
      <w:pPr>
        <w:rPr>
          <w:rFonts w:ascii="Lantinghei SC Extralight" w:eastAsia="Lantinghei SC Extralight"/>
          <w:color w:val="000000"/>
          <w:szCs w:val="30"/>
        </w:rPr>
      </w:pPr>
    </w:p>
    <w:sectPr w:rsidR="00C43E07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BD" w:rsidRDefault="00C362BD">
      <w:pPr>
        <w:spacing w:after="0" w:line="240" w:lineRule="auto"/>
      </w:pPr>
      <w:r>
        <w:separator/>
      </w:r>
    </w:p>
  </w:endnote>
  <w:endnote w:type="continuationSeparator" w:id="0">
    <w:p w:rsidR="00C362BD" w:rsidRDefault="00C3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BD" w:rsidRDefault="00C362BD">
      <w:pPr>
        <w:spacing w:after="0" w:line="240" w:lineRule="auto"/>
      </w:pPr>
      <w:r>
        <w:separator/>
      </w:r>
    </w:p>
  </w:footnote>
  <w:footnote w:type="continuationSeparator" w:id="0">
    <w:p w:rsidR="00C362BD" w:rsidRDefault="00C3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07" w:rsidRDefault="00C43E07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19C7"/>
    <w:rsid w:val="00032901"/>
    <w:rsid w:val="00053B36"/>
    <w:rsid w:val="000564FB"/>
    <w:rsid w:val="00056E26"/>
    <w:rsid w:val="000628D8"/>
    <w:rsid w:val="0009035B"/>
    <w:rsid w:val="00091C07"/>
    <w:rsid w:val="000B68A6"/>
    <w:rsid w:val="000D4CE7"/>
    <w:rsid w:val="000E0926"/>
    <w:rsid w:val="00115C58"/>
    <w:rsid w:val="0011647F"/>
    <w:rsid w:val="0012306E"/>
    <w:rsid w:val="00130658"/>
    <w:rsid w:val="00132AC7"/>
    <w:rsid w:val="0013462B"/>
    <w:rsid w:val="00154232"/>
    <w:rsid w:val="001601E2"/>
    <w:rsid w:val="00163915"/>
    <w:rsid w:val="001707B4"/>
    <w:rsid w:val="001936D9"/>
    <w:rsid w:val="001B0FB9"/>
    <w:rsid w:val="001C6172"/>
    <w:rsid w:val="001C7679"/>
    <w:rsid w:val="001E431B"/>
    <w:rsid w:val="001F32AB"/>
    <w:rsid w:val="00207677"/>
    <w:rsid w:val="00214765"/>
    <w:rsid w:val="00217D74"/>
    <w:rsid w:val="00231977"/>
    <w:rsid w:val="00243FC0"/>
    <w:rsid w:val="002919E5"/>
    <w:rsid w:val="002A6079"/>
    <w:rsid w:val="002B59CF"/>
    <w:rsid w:val="002C0CC6"/>
    <w:rsid w:val="002C2C96"/>
    <w:rsid w:val="00311EDE"/>
    <w:rsid w:val="0031213F"/>
    <w:rsid w:val="00314C89"/>
    <w:rsid w:val="00331E8D"/>
    <w:rsid w:val="0033729A"/>
    <w:rsid w:val="00347FEA"/>
    <w:rsid w:val="00352467"/>
    <w:rsid w:val="00377AEA"/>
    <w:rsid w:val="00382590"/>
    <w:rsid w:val="00387DDC"/>
    <w:rsid w:val="003C73E7"/>
    <w:rsid w:val="003D7583"/>
    <w:rsid w:val="003E121E"/>
    <w:rsid w:val="003F35CD"/>
    <w:rsid w:val="003F6A16"/>
    <w:rsid w:val="004140F4"/>
    <w:rsid w:val="0041699C"/>
    <w:rsid w:val="004378DD"/>
    <w:rsid w:val="004563DB"/>
    <w:rsid w:val="00461639"/>
    <w:rsid w:val="00461D11"/>
    <w:rsid w:val="00480D5C"/>
    <w:rsid w:val="00482B1A"/>
    <w:rsid w:val="00491FBD"/>
    <w:rsid w:val="004A751A"/>
    <w:rsid w:val="004B1A19"/>
    <w:rsid w:val="004B2F1A"/>
    <w:rsid w:val="004C6D6D"/>
    <w:rsid w:val="004F1419"/>
    <w:rsid w:val="004F4BA2"/>
    <w:rsid w:val="00525A01"/>
    <w:rsid w:val="00541CAF"/>
    <w:rsid w:val="00567FC3"/>
    <w:rsid w:val="00570B1D"/>
    <w:rsid w:val="005A0C12"/>
    <w:rsid w:val="005A126A"/>
    <w:rsid w:val="005A596A"/>
    <w:rsid w:val="005C11B0"/>
    <w:rsid w:val="00604782"/>
    <w:rsid w:val="00612AAF"/>
    <w:rsid w:val="006417AB"/>
    <w:rsid w:val="00660E30"/>
    <w:rsid w:val="00666DAA"/>
    <w:rsid w:val="00673D86"/>
    <w:rsid w:val="00682A24"/>
    <w:rsid w:val="00696C46"/>
    <w:rsid w:val="006B7B97"/>
    <w:rsid w:val="006C39EE"/>
    <w:rsid w:val="006E48CA"/>
    <w:rsid w:val="006F254A"/>
    <w:rsid w:val="006F46D6"/>
    <w:rsid w:val="006F6FF8"/>
    <w:rsid w:val="007037CE"/>
    <w:rsid w:val="007330DA"/>
    <w:rsid w:val="00737C4E"/>
    <w:rsid w:val="00790A55"/>
    <w:rsid w:val="007B2057"/>
    <w:rsid w:val="007C4CBC"/>
    <w:rsid w:val="007D4D9D"/>
    <w:rsid w:val="007D5E55"/>
    <w:rsid w:val="007E546A"/>
    <w:rsid w:val="0080247C"/>
    <w:rsid w:val="008071E1"/>
    <w:rsid w:val="00807891"/>
    <w:rsid w:val="00811D2A"/>
    <w:rsid w:val="00826EBD"/>
    <w:rsid w:val="00861E33"/>
    <w:rsid w:val="008644BE"/>
    <w:rsid w:val="008923C9"/>
    <w:rsid w:val="008A31FD"/>
    <w:rsid w:val="008B2534"/>
    <w:rsid w:val="008B34F5"/>
    <w:rsid w:val="008E681E"/>
    <w:rsid w:val="008F3CF6"/>
    <w:rsid w:val="008F76F8"/>
    <w:rsid w:val="009337EE"/>
    <w:rsid w:val="00937A88"/>
    <w:rsid w:val="009570BD"/>
    <w:rsid w:val="00960624"/>
    <w:rsid w:val="00976930"/>
    <w:rsid w:val="00986BE5"/>
    <w:rsid w:val="009918B5"/>
    <w:rsid w:val="009A25FB"/>
    <w:rsid w:val="009C6F63"/>
    <w:rsid w:val="009D0BAE"/>
    <w:rsid w:val="009D7665"/>
    <w:rsid w:val="009E7E80"/>
    <w:rsid w:val="009F67E6"/>
    <w:rsid w:val="00A02F9C"/>
    <w:rsid w:val="00A271F8"/>
    <w:rsid w:val="00A52240"/>
    <w:rsid w:val="00A5301D"/>
    <w:rsid w:val="00A5330D"/>
    <w:rsid w:val="00A839DC"/>
    <w:rsid w:val="00A91D86"/>
    <w:rsid w:val="00AA30B3"/>
    <w:rsid w:val="00AD52DB"/>
    <w:rsid w:val="00AE710C"/>
    <w:rsid w:val="00AF5198"/>
    <w:rsid w:val="00B100A1"/>
    <w:rsid w:val="00B2267A"/>
    <w:rsid w:val="00B31286"/>
    <w:rsid w:val="00B42FB0"/>
    <w:rsid w:val="00B51916"/>
    <w:rsid w:val="00B54B68"/>
    <w:rsid w:val="00B60279"/>
    <w:rsid w:val="00BB78C7"/>
    <w:rsid w:val="00BC480C"/>
    <w:rsid w:val="00BF35DF"/>
    <w:rsid w:val="00BF5C5E"/>
    <w:rsid w:val="00C362BD"/>
    <w:rsid w:val="00C363D4"/>
    <w:rsid w:val="00C43E07"/>
    <w:rsid w:val="00C61D59"/>
    <w:rsid w:val="00C93525"/>
    <w:rsid w:val="00CB0155"/>
    <w:rsid w:val="00CB5F35"/>
    <w:rsid w:val="00CF1881"/>
    <w:rsid w:val="00D14B95"/>
    <w:rsid w:val="00D24B0C"/>
    <w:rsid w:val="00D36C17"/>
    <w:rsid w:val="00D445BF"/>
    <w:rsid w:val="00D70675"/>
    <w:rsid w:val="00D87343"/>
    <w:rsid w:val="00D9502D"/>
    <w:rsid w:val="00DA56D9"/>
    <w:rsid w:val="00DB3A4C"/>
    <w:rsid w:val="00DC1D17"/>
    <w:rsid w:val="00DC2BCB"/>
    <w:rsid w:val="00DC59BA"/>
    <w:rsid w:val="00DD0F08"/>
    <w:rsid w:val="00DD2197"/>
    <w:rsid w:val="00E03B0A"/>
    <w:rsid w:val="00E542D3"/>
    <w:rsid w:val="00E76FBB"/>
    <w:rsid w:val="00E82D14"/>
    <w:rsid w:val="00E91A4E"/>
    <w:rsid w:val="00E944D0"/>
    <w:rsid w:val="00EA2697"/>
    <w:rsid w:val="00EA7F5D"/>
    <w:rsid w:val="00EC24D5"/>
    <w:rsid w:val="00ED7B75"/>
    <w:rsid w:val="00EF462E"/>
    <w:rsid w:val="00F032C1"/>
    <w:rsid w:val="00F10462"/>
    <w:rsid w:val="00F11F64"/>
    <w:rsid w:val="00F251D4"/>
    <w:rsid w:val="00F4449C"/>
    <w:rsid w:val="00F74356"/>
    <w:rsid w:val="00F82358"/>
    <w:rsid w:val="00F86CDD"/>
    <w:rsid w:val="00F97338"/>
    <w:rsid w:val="00FA327A"/>
    <w:rsid w:val="00FA40DF"/>
    <w:rsid w:val="00FA5C06"/>
    <w:rsid w:val="00FB47CC"/>
    <w:rsid w:val="00FC0BE1"/>
    <w:rsid w:val="00FD42CE"/>
    <w:rsid w:val="00FF6BD9"/>
    <w:rsid w:val="03542B37"/>
    <w:rsid w:val="03E346B9"/>
    <w:rsid w:val="07093CBD"/>
    <w:rsid w:val="08AC252C"/>
    <w:rsid w:val="09845A99"/>
    <w:rsid w:val="0DAD0851"/>
    <w:rsid w:val="1437695B"/>
    <w:rsid w:val="16E6090E"/>
    <w:rsid w:val="18D06716"/>
    <w:rsid w:val="201C4938"/>
    <w:rsid w:val="24B320DE"/>
    <w:rsid w:val="2B764D22"/>
    <w:rsid w:val="322A228D"/>
    <w:rsid w:val="353C21C8"/>
    <w:rsid w:val="37014ABB"/>
    <w:rsid w:val="385C14A9"/>
    <w:rsid w:val="3A5E0175"/>
    <w:rsid w:val="3AFD326D"/>
    <w:rsid w:val="3EC44448"/>
    <w:rsid w:val="44682018"/>
    <w:rsid w:val="454B71D6"/>
    <w:rsid w:val="46ED7EE3"/>
    <w:rsid w:val="472B6BB6"/>
    <w:rsid w:val="4D1A1DF9"/>
    <w:rsid w:val="4D32358F"/>
    <w:rsid w:val="4D4C0C44"/>
    <w:rsid w:val="506F3702"/>
    <w:rsid w:val="53B02EAF"/>
    <w:rsid w:val="62355D09"/>
    <w:rsid w:val="64FE2924"/>
    <w:rsid w:val="657D71D7"/>
    <w:rsid w:val="662A41A8"/>
    <w:rsid w:val="66B95A8E"/>
    <w:rsid w:val="6762540A"/>
    <w:rsid w:val="67A5205E"/>
    <w:rsid w:val="6AB1025F"/>
    <w:rsid w:val="6B83246A"/>
    <w:rsid w:val="71083061"/>
    <w:rsid w:val="748A051F"/>
    <w:rsid w:val="7CAA2D0F"/>
    <w:rsid w:val="7EB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13B2ED"/>
  <w15:docId w15:val="{436556A4-8B29-4590-9A7B-6358802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qFormat/>
    <w:locked/>
    <w:rPr>
      <w:rFonts w:cs="Times New Roman"/>
      <w:sz w:val="18"/>
      <w:szCs w:val="18"/>
    </w:rPr>
  </w:style>
  <w:style w:type="paragraph" w:customStyle="1" w:styleId="-11">
    <w:name w:val="彩色列表 - 着色 11"/>
    <w:basedOn w:val="Normal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2012-04-09T08:34:00Z</cp:lastPrinted>
  <dcterms:created xsi:type="dcterms:W3CDTF">2021-05-31T10:56:00Z</dcterms:created>
  <dcterms:modified xsi:type="dcterms:W3CDTF">2021-05-31T10:56:00Z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